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56737F">
        <w:rPr>
          <w:rFonts w:ascii="Liberation Serif" w:hAnsi="Liberation Serif" w:cs="Liberation Serif"/>
          <w:sz w:val="24"/>
          <w:szCs w:val="24"/>
        </w:rPr>
        <w:t>ООО "ГРАДСОЮЗ"</w:t>
      </w: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uppressAutoHyphens/>
        <w:autoSpaceDN w:val="0"/>
        <w:spacing w:line="276" w:lineRule="auto"/>
        <w:ind w:firstLine="709"/>
        <w:jc w:val="center"/>
        <w:textAlignment w:val="baseline"/>
        <w:rPr>
          <w:rFonts w:ascii="Liberation Serif" w:hAnsi="Liberation Serif" w:cs="Liberation Serif"/>
          <w:kern w:val="3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56737F">
        <w:rPr>
          <w:rFonts w:ascii="Liberation Serif" w:hAnsi="Liberation Serif" w:cs="Liberation Serif"/>
          <w:noProof/>
          <w:sz w:val="24"/>
          <w:szCs w:val="24"/>
        </w:rPr>
        <mc:AlternateContent>
          <mc:Choice Requires="wps">
            <w:drawing>
              <wp:inline distT="0" distB="0" distL="0" distR="0" wp14:anchorId="3D435CE5" wp14:editId="5C4F84BF">
                <wp:extent cx="308610" cy="308610"/>
                <wp:effectExtent l="0" t="0" r="0" b="0"/>
                <wp:docPr id="3" name="Прямоугольник 3" descr="ГЕРБ ХОРО ПНГ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564CF9" id="Прямоугольник 3" o:spid="_x0000_s1026" alt="ГЕРБ ХОРО ПНГ.pn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bookmarkStart w:id="0" w:name="_Toc451181996"/>
      <w:bookmarkStart w:id="1" w:name="_Toc451469281"/>
      <w:bookmarkStart w:id="2" w:name="_Toc452336955"/>
      <w:bookmarkStart w:id="3" w:name="_Toc465106062"/>
      <w:bookmarkStart w:id="4" w:name="_Toc467011203"/>
      <w:bookmarkStart w:id="5" w:name="_Toc469954428"/>
      <w:bookmarkStart w:id="6" w:name="_Toc487707101"/>
      <w:bookmarkStart w:id="7" w:name="_Toc499148746"/>
      <w:bookmarkStart w:id="8" w:name="_Toc500883636"/>
      <w:bookmarkStart w:id="9" w:name="_Toc500883713"/>
      <w:bookmarkStart w:id="10" w:name="_Toc504699262"/>
      <w:bookmarkStart w:id="11" w:name="_Toc505692615"/>
      <w:bookmarkStart w:id="12" w:name="_Toc508302555"/>
      <w:bookmarkStart w:id="13" w:name="_Toc508754417"/>
      <w:bookmarkStart w:id="14" w:name="_Toc509104167"/>
      <w:bookmarkStart w:id="15" w:name="_Toc510175189"/>
      <w:bookmarkStart w:id="16" w:name="_Toc510300001"/>
      <w:bookmarkStart w:id="17" w:name="_Toc517703433"/>
      <w:bookmarkStart w:id="18" w:name="_Toc517719175"/>
      <w:bookmarkStart w:id="19" w:name="_Toc517907671"/>
      <w:bookmarkStart w:id="20" w:name="_Toc522192914"/>
      <w:bookmarkStart w:id="21" w:name="_Toc522628530"/>
      <w:bookmarkStart w:id="22" w:name="_Toc524892682"/>
      <w:bookmarkStart w:id="23" w:name="_Toc531808744"/>
      <w:bookmarkStart w:id="24" w:name="_Toc531991093"/>
      <w:bookmarkStart w:id="25" w:name="_Toc532148572"/>
      <w:bookmarkStart w:id="26" w:name="_Toc1641051"/>
      <w:bookmarkStart w:id="27" w:name="_Toc18076317"/>
      <w:bookmarkStart w:id="28" w:name="_Toc23197756"/>
      <w:bookmarkStart w:id="29" w:name="_Toc28428423"/>
      <w:bookmarkStart w:id="30" w:name="_Toc45632289"/>
      <w:bookmarkStart w:id="31" w:name="_Toc46407086"/>
      <w:bookmarkStart w:id="32" w:name="Bookmark"/>
      <w:r w:rsidRPr="0056737F">
        <w:rPr>
          <w:rFonts w:ascii="Liberation Serif" w:eastAsia="Calibri" w:hAnsi="Liberation Serif" w:cs="Liberation Serif"/>
          <w:b/>
          <w:sz w:val="24"/>
          <w:szCs w:val="24"/>
        </w:rPr>
        <w:t>Российская Федерация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bookmarkStart w:id="33" w:name="_Hlk61817581"/>
      <w:r w:rsidRPr="0056737F">
        <w:rPr>
          <w:rFonts w:ascii="Liberation Serif" w:eastAsia="Calibri" w:hAnsi="Liberation Serif" w:cs="Liberation Serif"/>
          <w:b/>
          <w:sz w:val="24"/>
          <w:szCs w:val="24"/>
        </w:rPr>
        <w:t>Камчатский край</w:t>
      </w: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proofErr w:type="spellStart"/>
      <w:r w:rsidRPr="0056737F">
        <w:rPr>
          <w:rFonts w:ascii="Liberation Serif" w:eastAsia="Calibri" w:hAnsi="Liberation Serif" w:cs="Liberation Serif"/>
          <w:b/>
          <w:sz w:val="24"/>
          <w:szCs w:val="24"/>
        </w:rPr>
        <w:t>Усть</w:t>
      </w:r>
      <w:proofErr w:type="spellEnd"/>
      <w:r w:rsidRPr="0056737F">
        <w:rPr>
          <w:rFonts w:ascii="Liberation Serif" w:eastAsia="Calibri" w:hAnsi="Liberation Serif" w:cs="Liberation Serif"/>
          <w:b/>
          <w:sz w:val="24"/>
          <w:szCs w:val="24"/>
        </w:rPr>
        <w:t>-Большерецкий район</w:t>
      </w:r>
    </w:p>
    <w:bookmarkEnd w:id="33"/>
    <w:p w:rsidR="0056737F" w:rsidRPr="0056737F" w:rsidRDefault="0056737F" w:rsidP="0056737F">
      <w:pPr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</w:tabs>
        <w:suppressAutoHyphens/>
        <w:spacing w:line="276" w:lineRule="auto"/>
        <w:ind w:firstLine="709"/>
        <w:jc w:val="center"/>
        <w:rPr>
          <w:rFonts w:ascii="Liberation Serif" w:eastAsia="Lucida Sans Unicode" w:hAnsi="Liberation Serif" w:cs="Liberation Serif"/>
          <w:b/>
          <w:caps/>
          <w:kern w:val="1"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sz w:val="24"/>
          <w:szCs w:val="24"/>
        </w:rPr>
      </w:pPr>
      <w:r w:rsidRPr="0056737F">
        <w:rPr>
          <w:rFonts w:ascii="Liberation Serif" w:eastAsia="Calibri" w:hAnsi="Liberation Serif" w:cs="Liberation Serif"/>
          <w:b/>
          <w:sz w:val="24"/>
          <w:szCs w:val="24"/>
        </w:rPr>
        <w:t>ГЕНЕРАЛЬНЫЙ ПЛАН</w:t>
      </w: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i/>
          <w:sz w:val="24"/>
          <w:szCs w:val="24"/>
        </w:rPr>
      </w:pPr>
      <w:r w:rsidRPr="0056737F">
        <w:rPr>
          <w:rFonts w:ascii="Liberation Serif" w:eastAsia="Calibri" w:hAnsi="Liberation Serif" w:cs="Liberation Serif"/>
          <w:b/>
          <w:i/>
          <w:sz w:val="24"/>
          <w:szCs w:val="24"/>
        </w:rPr>
        <w:t>Кавалерского сельского поселения</w:t>
      </w: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i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6737F">
        <w:rPr>
          <w:rFonts w:ascii="Liberation Serif" w:eastAsia="Calibri" w:hAnsi="Liberation Serif" w:cs="Liberation Serif"/>
          <w:b/>
          <w:i/>
          <w:sz w:val="24"/>
          <w:szCs w:val="24"/>
        </w:rPr>
        <w:t>Договор № 25 от 18.03.2024</w:t>
      </w: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56737F">
        <w:rPr>
          <w:rFonts w:ascii="Liberation Serif" w:hAnsi="Liberation Serif" w:cs="Liberation Serif"/>
          <w:b/>
          <w:sz w:val="24"/>
          <w:szCs w:val="24"/>
        </w:rPr>
        <w:t>Материалы по обоснованию</w:t>
      </w:r>
      <w:r w:rsidRPr="0056737F">
        <w:rPr>
          <w:rFonts w:ascii="Liberation Serif" w:hAnsi="Liberation Serif" w:cs="Liberation Serif"/>
          <w:b/>
          <w:sz w:val="24"/>
          <w:szCs w:val="24"/>
        </w:rPr>
        <w:br/>
      </w: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56737F" w:rsidRPr="0056737F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:rsidR="0056737F" w:rsidRPr="0056737F" w:rsidRDefault="0056737F" w:rsidP="0056737F">
      <w:pPr>
        <w:tabs>
          <w:tab w:val="left" w:pos="-142"/>
        </w:tabs>
        <w:spacing w:line="276" w:lineRule="auto"/>
        <w:ind w:firstLine="709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56737F">
        <w:rPr>
          <w:rFonts w:ascii="Liberation Serif" w:hAnsi="Liberation Serif" w:cs="Liberation Serif"/>
          <w:sz w:val="24"/>
          <w:szCs w:val="24"/>
        </w:rPr>
        <w:t>Екатеринбург, 2024 г</w:t>
      </w:r>
    </w:p>
    <w:p w:rsidR="00A60E1E" w:rsidRPr="00A60E1E" w:rsidRDefault="00A60E1E" w:rsidP="00A60E1E">
      <w:pPr>
        <w:tabs>
          <w:tab w:val="left" w:pos="-142"/>
        </w:tabs>
        <w:ind w:firstLine="426"/>
        <w:jc w:val="center"/>
        <w:rPr>
          <w:rFonts w:ascii="Liberation Serif" w:eastAsia="Times New Roman" w:hAnsi="Liberation Serif" w:cs="Times New Roman"/>
          <w:szCs w:val="28"/>
          <w:u w:val="single"/>
          <w:lang w:eastAsia="ru-RU"/>
        </w:rPr>
        <w:sectPr w:rsidR="00A60E1E" w:rsidRPr="00A60E1E" w:rsidSect="00A60E1E">
          <w:footerReference w:type="first" r:id="rId8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:rsidR="0056737F" w:rsidRPr="00EF7E0E" w:rsidRDefault="0056737F" w:rsidP="0056737F">
      <w:pPr>
        <w:pStyle w:val="af2"/>
        <w:tabs>
          <w:tab w:val="left" w:pos="426"/>
        </w:tabs>
        <w:spacing w:before="0" w:line="276" w:lineRule="auto"/>
        <w:ind w:firstLine="709"/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EF7E0E">
        <w:rPr>
          <w:rFonts w:ascii="Liberation Serif" w:hAnsi="Liberation Serif" w:cs="Liberation Serif"/>
          <w:b/>
          <w:color w:val="000000"/>
          <w:sz w:val="24"/>
          <w:szCs w:val="24"/>
        </w:rPr>
        <w:lastRenderedPageBreak/>
        <w:t>ОГЛАВЛЕНИЕ</w:t>
      </w:r>
    </w:p>
    <w:bookmarkStart w:id="34" w:name="_GoBack"/>
    <w:bookmarkEnd w:id="34"/>
    <w:p w:rsidR="00EE0712" w:rsidRDefault="005C3C2D" w:rsidP="003C204C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r w:rsidRPr="005C3C2D">
        <w:rPr>
          <w:rFonts w:eastAsia="Times New Roman" w:cs="Times New Roman"/>
          <w:sz w:val="24"/>
          <w:szCs w:val="24"/>
          <w:lang w:eastAsia="ru-RU"/>
        </w:rPr>
        <w:fldChar w:fldCharType="begin"/>
      </w:r>
      <w:r w:rsidRPr="005C3C2D">
        <w:rPr>
          <w:rFonts w:eastAsia="Times New Roman" w:cs="Times New Roman"/>
          <w:sz w:val="24"/>
          <w:szCs w:val="24"/>
          <w:lang w:eastAsia="ru-RU"/>
        </w:rPr>
        <w:instrText xml:space="preserve"> TOC \o "1-1" \h \z \u </w:instrText>
      </w:r>
      <w:r w:rsidRPr="005C3C2D">
        <w:rPr>
          <w:rFonts w:eastAsia="Times New Roman" w:cs="Times New Roman"/>
          <w:sz w:val="24"/>
          <w:szCs w:val="24"/>
          <w:lang w:eastAsia="ru-RU"/>
        </w:rPr>
        <w:fldChar w:fldCharType="separate"/>
      </w:r>
      <w:hyperlink w:anchor="_Toc179453933" w:history="1">
        <w:r w:rsidR="00EE0712" w:rsidRPr="00A130AE">
          <w:rPr>
            <w:rStyle w:val="a8"/>
            <w:rFonts w:ascii="Liberation Serif" w:eastAsia="Times New Roman" w:hAnsi="Liberation Serif" w:cs="Liberation Serif"/>
            <w:b/>
            <w:noProof/>
            <w:lang w:eastAsia="ru-RU"/>
          </w:rPr>
          <w:t>Общие положения</w:t>
        </w:r>
        <w:r w:rsidR="00EE0712">
          <w:rPr>
            <w:noProof/>
            <w:webHidden/>
          </w:rPr>
          <w:tab/>
        </w:r>
        <w:r w:rsidR="00EE0712">
          <w:rPr>
            <w:noProof/>
            <w:webHidden/>
          </w:rPr>
          <w:fldChar w:fldCharType="begin"/>
        </w:r>
        <w:r w:rsidR="00EE0712">
          <w:rPr>
            <w:noProof/>
            <w:webHidden/>
          </w:rPr>
          <w:instrText xml:space="preserve"> PAGEREF _Toc179453933 \h </w:instrText>
        </w:r>
        <w:r w:rsidR="00EE0712">
          <w:rPr>
            <w:noProof/>
            <w:webHidden/>
          </w:rPr>
        </w:r>
        <w:r w:rsidR="00EE0712">
          <w:rPr>
            <w:noProof/>
            <w:webHidden/>
          </w:rPr>
          <w:fldChar w:fldCharType="separate"/>
        </w:r>
        <w:r w:rsidR="00EE0712">
          <w:rPr>
            <w:noProof/>
            <w:webHidden/>
          </w:rPr>
          <w:t>4</w:t>
        </w:r>
        <w:r w:rsidR="00EE0712">
          <w:rPr>
            <w:noProof/>
            <w:webHidden/>
          </w:rPr>
          <w:fldChar w:fldCharType="end"/>
        </w:r>
      </w:hyperlink>
    </w:p>
    <w:p w:rsidR="00EE0712" w:rsidRDefault="00EE0712" w:rsidP="003C204C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9453934" w:history="1">
        <w:r w:rsidRPr="00A130AE">
          <w:rPr>
            <w:rStyle w:val="a8"/>
            <w:rFonts w:eastAsia="Times New Roman" w:cs="Times New Roman"/>
            <w:b/>
            <w:noProof/>
            <w:lang w:eastAsia="ru-RU"/>
          </w:rPr>
          <w:t>1.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_Toc179453934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E0712" w:rsidRDefault="00EE0712" w:rsidP="003C204C">
      <w:pPr>
        <w:pStyle w:val="12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9453935" w:history="1">
        <w:r w:rsidRPr="00A130AE">
          <w:rPr>
            <w:rStyle w:val="a8"/>
            <w:rFonts w:eastAsia="Times New Roman" w:cs="Times New Roman"/>
            <w:b/>
            <w:noProof/>
            <w:lang w:eastAsia="ru-RU"/>
          </w:rPr>
          <w:t>2.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_Toc179453935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C3C2D" w:rsidRPr="005C3C2D" w:rsidRDefault="005C3C2D" w:rsidP="005C3C2D">
      <w:pPr>
        <w:tabs>
          <w:tab w:val="left" w:pos="-142"/>
        </w:tabs>
        <w:ind w:firstLine="567"/>
        <w:jc w:val="both"/>
        <w:rPr>
          <w:rFonts w:eastAsia="Times New Roman" w:cs="Times New Roman"/>
          <w:sz w:val="24"/>
          <w:szCs w:val="24"/>
          <w:lang w:eastAsia="ru-RU"/>
        </w:rPr>
        <w:sectPr w:rsidR="005C3C2D" w:rsidRPr="005C3C2D" w:rsidSect="005C3C2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45" w:right="707" w:bottom="1616" w:left="1701" w:header="284" w:footer="510" w:gutter="0"/>
          <w:cols w:space="708"/>
          <w:titlePg/>
          <w:docGrid w:linePitch="360"/>
        </w:sectPr>
      </w:pPr>
      <w:r w:rsidRPr="005C3C2D">
        <w:rPr>
          <w:rFonts w:eastAsia="Times New Roman" w:cs="Times New Roman"/>
          <w:sz w:val="24"/>
          <w:szCs w:val="24"/>
          <w:lang w:eastAsia="ru-RU"/>
        </w:rPr>
        <w:fldChar w:fldCharType="end"/>
      </w:r>
    </w:p>
    <w:p w:rsidR="0056737F" w:rsidRPr="0097688E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both"/>
        <w:rPr>
          <w:rFonts w:ascii="Liberation Serif" w:hAnsi="Liberation Serif" w:cs="Liberation Serif"/>
          <w:b/>
          <w:noProof/>
          <w:szCs w:val="28"/>
        </w:rPr>
      </w:pPr>
      <w:r w:rsidRPr="0097688E">
        <w:rPr>
          <w:rFonts w:ascii="Liberation Serif" w:hAnsi="Liberation Serif" w:cs="Liberation Serif"/>
          <w:b/>
          <w:noProof/>
          <w:szCs w:val="28"/>
        </w:rPr>
        <w:lastRenderedPageBreak/>
        <w:t>Авторский коллектив ООО «ГРАДСОЮЗ» по разработке генерального плана Кавалерского сельского поселения</w:t>
      </w:r>
    </w:p>
    <w:p w:rsidR="0056737F" w:rsidRPr="0097688E" w:rsidRDefault="0056737F" w:rsidP="0056737F">
      <w:pPr>
        <w:widowControl w:val="0"/>
        <w:tabs>
          <w:tab w:val="left" w:pos="-142"/>
          <w:tab w:val="left" w:pos="8222"/>
        </w:tabs>
        <w:spacing w:line="276" w:lineRule="auto"/>
        <w:ind w:firstLine="709"/>
        <w:jc w:val="center"/>
        <w:rPr>
          <w:rFonts w:ascii="Liberation Serif" w:eastAsia="Calibri" w:hAnsi="Liberation Serif" w:cs="Liberation Serif"/>
          <w:b/>
          <w:i/>
          <w:szCs w:val="28"/>
        </w:rPr>
      </w:pPr>
      <w:bookmarkStart w:id="35" w:name="_Hlk164081487"/>
      <w:r w:rsidRPr="0097688E">
        <w:rPr>
          <w:rFonts w:ascii="Liberation Serif" w:hAnsi="Liberation Serif" w:cs="Liberation Serif"/>
          <w:b/>
          <w:i/>
          <w:noProof/>
          <w:szCs w:val="28"/>
        </w:rPr>
        <w:t>Договор № 25 от 18.03.2024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1"/>
        <w:gridCol w:w="3114"/>
      </w:tblGrid>
      <w:tr w:rsidR="0056737F" w:rsidRPr="0097688E" w:rsidTr="000A1E59">
        <w:trPr>
          <w:trHeight w:val="517"/>
          <w:jc w:val="center"/>
        </w:trPr>
        <w:tc>
          <w:tcPr>
            <w:tcW w:w="3334" w:type="pct"/>
            <w:vAlign w:val="center"/>
          </w:tcPr>
          <w:bookmarkEnd w:id="35"/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  <w:bCs/>
              </w:rPr>
              <w:t>Директор</w:t>
            </w:r>
          </w:p>
        </w:tc>
        <w:tc>
          <w:tcPr>
            <w:tcW w:w="1666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 xml:space="preserve">К.В. Севрюгина </w:t>
            </w:r>
          </w:p>
        </w:tc>
      </w:tr>
      <w:tr w:rsidR="0056737F" w:rsidRPr="0097688E" w:rsidTr="000A1E59">
        <w:trPr>
          <w:trHeight w:val="517"/>
          <w:jc w:val="center"/>
        </w:trPr>
        <w:tc>
          <w:tcPr>
            <w:tcW w:w="3334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 xml:space="preserve">Гл. градостроитель проекта, ст. науч. </w:t>
            </w:r>
            <w:proofErr w:type="spellStart"/>
            <w:r w:rsidRPr="0097688E">
              <w:rPr>
                <w:rFonts w:ascii="Liberation Serif" w:hAnsi="Liberation Serif" w:cs="Liberation Serif"/>
              </w:rPr>
              <w:t>сотр</w:t>
            </w:r>
            <w:proofErr w:type="spellEnd"/>
            <w:r w:rsidRPr="0097688E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666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>Д.Ю. Ширяев</w:t>
            </w:r>
          </w:p>
        </w:tc>
      </w:tr>
      <w:tr w:rsidR="0056737F" w:rsidRPr="0097688E" w:rsidTr="000A1E59">
        <w:trPr>
          <w:trHeight w:val="518"/>
          <w:jc w:val="center"/>
        </w:trPr>
        <w:tc>
          <w:tcPr>
            <w:tcW w:w="3334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>Системный аналитик</w:t>
            </w:r>
          </w:p>
        </w:tc>
        <w:tc>
          <w:tcPr>
            <w:tcW w:w="1666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 xml:space="preserve">Т.А. </w:t>
            </w:r>
            <w:proofErr w:type="spellStart"/>
            <w:r w:rsidRPr="0097688E">
              <w:rPr>
                <w:rFonts w:ascii="Liberation Serif" w:hAnsi="Liberation Serif" w:cs="Liberation Serif"/>
              </w:rPr>
              <w:t>Усталова</w:t>
            </w:r>
            <w:proofErr w:type="spellEnd"/>
          </w:p>
        </w:tc>
      </w:tr>
      <w:tr w:rsidR="0056737F" w:rsidRPr="0097688E" w:rsidTr="000A1E59">
        <w:trPr>
          <w:trHeight w:val="518"/>
          <w:jc w:val="center"/>
        </w:trPr>
        <w:tc>
          <w:tcPr>
            <w:tcW w:w="3334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>Инженер-картограф</w:t>
            </w:r>
          </w:p>
        </w:tc>
        <w:tc>
          <w:tcPr>
            <w:tcW w:w="1666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 xml:space="preserve">Е.С. </w:t>
            </w:r>
            <w:proofErr w:type="spellStart"/>
            <w:r w:rsidRPr="0097688E">
              <w:rPr>
                <w:rFonts w:ascii="Liberation Serif" w:hAnsi="Liberation Serif" w:cs="Liberation Serif"/>
              </w:rPr>
              <w:t>Верхотурцева</w:t>
            </w:r>
            <w:proofErr w:type="spellEnd"/>
          </w:p>
        </w:tc>
      </w:tr>
      <w:tr w:rsidR="0056737F" w:rsidRPr="0097688E" w:rsidTr="000A1E59">
        <w:trPr>
          <w:trHeight w:val="518"/>
          <w:jc w:val="center"/>
        </w:trPr>
        <w:tc>
          <w:tcPr>
            <w:tcW w:w="3334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>Инженер-геодезист</w:t>
            </w:r>
          </w:p>
        </w:tc>
        <w:tc>
          <w:tcPr>
            <w:tcW w:w="1666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 xml:space="preserve">Н.Р. </w:t>
            </w:r>
            <w:proofErr w:type="spellStart"/>
            <w:r w:rsidRPr="0097688E">
              <w:rPr>
                <w:rFonts w:ascii="Liberation Serif" w:hAnsi="Liberation Serif" w:cs="Liberation Serif"/>
              </w:rPr>
              <w:t>Мокерова</w:t>
            </w:r>
            <w:proofErr w:type="spellEnd"/>
          </w:p>
        </w:tc>
      </w:tr>
      <w:tr w:rsidR="0056737F" w:rsidRPr="0097688E" w:rsidTr="000A1E59">
        <w:trPr>
          <w:trHeight w:val="518"/>
          <w:jc w:val="center"/>
        </w:trPr>
        <w:tc>
          <w:tcPr>
            <w:tcW w:w="3334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>Директор по стратегическому развитию, инженер-архитектор</w:t>
            </w:r>
          </w:p>
        </w:tc>
        <w:tc>
          <w:tcPr>
            <w:tcW w:w="1666" w:type="pct"/>
            <w:vAlign w:val="center"/>
          </w:tcPr>
          <w:p w:rsidR="0056737F" w:rsidRPr="0097688E" w:rsidRDefault="0056737F" w:rsidP="000A1E59">
            <w:pPr>
              <w:spacing w:line="276" w:lineRule="auto"/>
              <w:ind w:firstLine="709"/>
              <w:jc w:val="both"/>
              <w:rPr>
                <w:rFonts w:ascii="Liberation Serif" w:hAnsi="Liberation Serif" w:cs="Liberation Serif"/>
              </w:rPr>
            </w:pPr>
            <w:r w:rsidRPr="0097688E">
              <w:rPr>
                <w:rFonts w:ascii="Liberation Serif" w:hAnsi="Liberation Serif" w:cs="Liberation Serif"/>
              </w:rPr>
              <w:t>А.П. Федосов</w:t>
            </w:r>
          </w:p>
        </w:tc>
      </w:tr>
    </w:tbl>
    <w:p w:rsidR="0056737F" w:rsidRDefault="0056737F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b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Cs w:val="24"/>
          <w:lang w:eastAsia="ru-RU"/>
        </w:rPr>
        <w:br w:type="page"/>
      </w:r>
    </w:p>
    <w:p w:rsidR="005C3C2D" w:rsidRPr="0056737F" w:rsidRDefault="005C3C2D" w:rsidP="0056737F">
      <w:pPr>
        <w:pStyle w:val="1"/>
        <w:keepLines w:val="0"/>
        <w:spacing w:before="0"/>
        <w:ind w:firstLine="709"/>
        <w:jc w:val="both"/>
        <w:rPr>
          <w:rFonts w:ascii="Liberation Serif" w:eastAsia="Times New Roman" w:hAnsi="Liberation Serif" w:cs="Liberation Serif"/>
          <w:b/>
          <w:color w:val="auto"/>
          <w:szCs w:val="24"/>
          <w:lang w:eastAsia="ru-RU"/>
        </w:rPr>
      </w:pPr>
      <w:bookmarkStart w:id="36" w:name="_Toc179453933"/>
      <w:r w:rsidRPr="0056737F">
        <w:rPr>
          <w:rFonts w:ascii="Liberation Serif" w:eastAsia="Times New Roman" w:hAnsi="Liberation Serif" w:cs="Liberation Serif"/>
          <w:b/>
          <w:color w:val="auto"/>
          <w:szCs w:val="24"/>
          <w:lang w:eastAsia="ru-RU"/>
        </w:rPr>
        <w:lastRenderedPageBreak/>
        <w:t>Общие положения</w:t>
      </w:r>
      <w:bookmarkEnd w:id="36"/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 соответствии с </w:t>
      </w:r>
      <w:bookmarkStart w:id="37" w:name="_Hlk61817761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Градостроительным кодексом Российской Федерации</w:t>
      </w:r>
      <w:bookmarkEnd w:id="37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:rsidR="005C3C2D" w:rsidRPr="0056737F" w:rsidRDefault="005C3C2D" w:rsidP="0056737F">
      <w:pPr>
        <w:pStyle w:val="a9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5C3C2D" w:rsidRPr="0056737F" w:rsidRDefault="005C3C2D" w:rsidP="0056737F">
      <w:pPr>
        <w:pStyle w:val="a9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устойчивое развитие территорий -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поколений;</w:t>
      </w:r>
    </w:p>
    <w:p w:rsidR="005C3C2D" w:rsidRPr="0056737F" w:rsidRDefault="005C3C2D" w:rsidP="0056737F">
      <w:pPr>
        <w:pStyle w:val="a9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5C3C2D" w:rsidRPr="0056737F" w:rsidRDefault="005C3C2D" w:rsidP="0056737F">
      <w:pPr>
        <w:pStyle w:val="a9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объекты федерального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Российской Федерации, органов государственной власти Российской Федерации </w:t>
      </w:r>
      <w:hyperlink r:id="rId13" w:history="1">
        <w:r w:rsidRPr="0056737F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Конституцией</w:t>
        </w:r>
      </w:hyperlink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Российской Федерации, федеральными конституционными законами, федеральными законами, решениями Президента Российской Федерации, решениями Правительства Российской Федерации, и оказывают существенное влияние на социально-экономическое развитие Российской Федерации;</w:t>
      </w:r>
    </w:p>
    <w:p w:rsidR="0056737F" w:rsidRPr="00E004C3" w:rsidRDefault="0056737F" w:rsidP="0056737F">
      <w:pPr>
        <w:pStyle w:val="a9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004C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объекты регионального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Камчатского края, органов государственной власти Камчатского края </w:t>
      </w:r>
      <w:hyperlink r:id="rId14" w:history="1">
        <w:r w:rsidRPr="00E004C3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Конституцией</w:t>
        </w:r>
      </w:hyperlink>
      <w:r w:rsidRPr="00E004C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Российской Федерации, федеральными конституционными законами, федеральными законами, Уставом Камчатского края, законами Камчатского края, решениями высшего исполнительного органа государственной власти Камчатского края, и оказывают существенное влияние на социально-экономическое развитие Камчатского края;</w:t>
      </w:r>
    </w:p>
    <w:p w:rsidR="005C3C2D" w:rsidRPr="0056737F" w:rsidRDefault="005C3C2D" w:rsidP="0056737F">
      <w:pPr>
        <w:pStyle w:val="a9"/>
        <w:numPr>
          <w:ilvl w:val="0"/>
          <w:numId w:val="1"/>
        </w:numPr>
        <w:spacing w:line="276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объекты местного значения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</w:t>
      </w:r>
      <w:r w:rsidR="0056737F" w:rsidRPr="00E004C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Камчатского края,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Уставом </w:t>
      </w:r>
      <w:r w:rsid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и оказывают существенное влияние на социально-экономическое развитие </w:t>
      </w:r>
      <w:r w:rsidR="00DD3BBA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 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. Виды объектов местного значения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 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в указанных в </w:t>
      </w:r>
      <w:hyperlink w:anchor="Par1033" w:tooltip="1) планируемые для размещения объекты местного значения поселения, городского округа, относящиеся к следующим областям:" w:history="1">
        <w:r w:rsidRPr="0056737F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пункте 1 части 5 статьи 23</w:t>
        </w:r>
      </w:hyperlink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Градостроительного кодекса Российской Федерации областях, подлежащих отображению на генеральном плане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 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определены</w:t>
      </w:r>
      <w:r w:rsidR="00DB4FB3" w:rsidRPr="00DB4FB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DB4FB3" w:rsidRPr="00E004C3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Законом Камчатского края от 14 ноября 2012 года № 160</w:t>
      </w:r>
      <w:r w:rsidR="00DC2C65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 Документы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территориального планирования являются обязательными для органов государственной власти, органов местного самоуправления при принятии ими </w:t>
      </w:r>
      <w:hyperlink r:id="rId15" w:history="1">
        <w:r w:rsidRPr="0056737F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решений</w:t>
        </w:r>
      </w:hyperlink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 реализации таких решений. 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Документы территориального планирования двух и более субъектов Российской Федерации,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части, противоречащей утвержденным документам территориального планирования Российской Федерации, со дня утверждения. Документы территориального планирования муниципальных образований не подлежат применению в части, противоречащей утвержденным документам территориального планирования двух и более субъектов Российской Федерации, документам территориального планирования субъекта Российской Федерации, со дня утверждения.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38" w:name="Par611"/>
      <w:bookmarkEnd w:id="38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Подготовка </w:t>
      </w:r>
      <w:bookmarkStart w:id="39" w:name="_Hlk61818388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проекта Генерального плана </w:t>
      </w:r>
      <w:r w:rsidR="000A1E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bookmarkEnd w:id="39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осуществлена с учетом положений стратегии социально-экономического развития </w:t>
      </w:r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и плана мероприятий по её реализации, бюджетного прогноза муниципального образования на долгосрочный период (при наличии), положений стратегии пространственного развития Российской Федерации, государственных программ Российской Федерации, национальных проектов, государственных программ</w:t>
      </w:r>
      <w:r w:rsidR="00122993" w:rsidRP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122993" w:rsidRP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Камчатского края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муниципальных программ, инвестиционных программ субъектов естественных монополий, организаций коммунального комплекса, решений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значения, а также сведений, содержащихся в информационной системе территориального планирования. Подготовка проекта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генерального плана </w:t>
      </w:r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осуществлена с учетом положений о территориальном планировании, содержащихся в документах территориального планирования Российской Федерации, документах территориального планирования субъекта Российской Федерации,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документов территориального планирования </w:t>
      </w:r>
      <w:proofErr w:type="spellStart"/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Усть</w:t>
      </w:r>
      <w:proofErr w:type="spellEnd"/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-Большерецкого</w:t>
      </w:r>
      <w:r w:rsidR="00C5025F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муниципального района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а также с учетом предложений заинтересованных лиц. Подготовка проекта Генерального плана </w:t>
      </w:r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осуществляется в соответствии с требованиями </w:t>
      </w:r>
      <w:hyperlink w:anchor="Par585" w:tooltip="Статья 9. Общие положения о документах территориального планирования" w:history="1">
        <w:r w:rsidRPr="0056737F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статьи 9</w:t>
        </w:r>
      </w:hyperlink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Подготовка Генерального плана </w:t>
      </w:r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осуществлена применительно ко всей территории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 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Генеральный план </w:t>
      </w:r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содержит: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1) положение о территориальном планировании;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40" w:name="Par1026"/>
      <w:bookmarkEnd w:id="40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2) карту планируемого размещения объектов местного значения </w:t>
      </w:r>
      <w:r w:rsidR="00032BC6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37D20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3) карту границ </w:t>
      </w:r>
      <w:r w:rsidR="00037D20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поселка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41" w:name="Par1028"/>
      <w:bookmarkEnd w:id="41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4) кар</w:t>
      </w:r>
      <w:r w:rsidR="00037D20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ту функциональных зон поселка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территориальном планировании, содержащееся в генеральном плане, включает в себя: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1) сведения о видах, назначении и наименованиях планируемых для размещения объектов местного значения </w:t>
      </w:r>
      <w:r w:rsidR="00032BC6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37D20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 картах, содержащихся в генеральном плане, соответственно отображены: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42" w:name="Par1033"/>
      <w:bookmarkEnd w:id="42"/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1) планируемые для размещения объекты местного значения </w:t>
      </w:r>
      <w:r w:rsidR="00032BC6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037D20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относящиеся к следующим областям: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а) электро-, тепло-, газо- и водоснабжение населения, водоотведение;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б) автомобильные дороги местного значения;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в) физическая культура и массовый спорт, образование, здравоохранение, обработка, утилизация, обезвреживание, размещение твердых коммунальных отходов;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г) иные области в связи с решением вопросов местного значения </w:t>
      </w:r>
      <w:r w:rsidR="00F7194D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сельского поселения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2) границ</w:t>
      </w:r>
      <w:r w:rsidR="00E13C17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ы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населенн</w:t>
      </w:r>
      <w:r w:rsidR="00DC2C65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ых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пункт</w:t>
      </w:r>
      <w:r w:rsidR="00DC2C65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ов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3)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установлены Приказом Минэкономразвития России от 9 января 2018 г. № 10.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Обязательным приложением к генеральному плану являются сведения о границах населенн</w:t>
      </w:r>
      <w:r w:rsidR="00007986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ых</w:t>
      </w:r>
      <w:r w:rsidR="002C615B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пункт</w:t>
      </w:r>
      <w:r w:rsidR="00007986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ов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которые содержат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</w:p>
    <w:p w:rsidR="005C3C2D" w:rsidRPr="0056737F" w:rsidRDefault="005C3C2D" w:rsidP="0056737F">
      <w:pPr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  <w:sectPr w:rsidR="005C3C2D" w:rsidRPr="005673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Генеральный план </w:t>
      </w:r>
      <w:r w:rsidR="00122993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Кавалерского сельского поселения</w:t>
      </w:r>
      <w:r w:rsidR="008268E5"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56737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утверждается на срок двадцать лет. </w:t>
      </w:r>
    </w:p>
    <w:p w:rsidR="008268E5" w:rsidRPr="008268E5" w:rsidRDefault="008268E5" w:rsidP="008268E5">
      <w:pPr>
        <w:keepNext/>
        <w:pageBreakBefore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bookmarkStart w:id="43" w:name="_Hlk139295548"/>
      <w:bookmarkStart w:id="44" w:name="_Toc179453934"/>
      <w:r w:rsidRPr="008268E5">
        <w:rPr>
          <w:rFonts w:eastAsia="Times New Roman" w:cs="Times New Roman"/>
          <w:b/>
          <w:szCs w:val="24"/>
          <w:lang w:eastAsia="ru-RU"/>
        </w:rPr>
        <w:lastRenderedPageBreak/>
        <w:t>1.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характеристики зон с особыми условиями использования территорий, установление которых требуется в связи с размещением данных объектов</w:t>
      </w:r>
      <w:bookmarkEnd w:id="44"/>
    </w:p>
    <w:p w:rsidR="008268E5" w:rsidRPr="003504CB" w:rsidRDefault="008268E5" w:rsidP="003504CB">
      <w:pPr>
        <w:spacing w:line="45" w:lineRule="exact"/>
        <w:rPr>
          <w:rFonts w:ascii="Calibri" w:eastAsia="Calibri" w:hAnsi="Calibri" w:cs="Calibri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B87C2B" w:rsidRPr="00B87C2B" w:rsidTr="008268E5">
        <w:trPr>
          <w:trHeight w:val="139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№ п.п.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Наименование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Местоположение / Функциональная зона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Статус объекта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Основные характеристики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8268E5" w:rsidRDefault="00B87C2B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268E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Зоны с особыми условиями использования территорий, установление которых требуется в связи с размещением объектов местного значения</w:t>
            </w:r>
          </w:p>
        </w:tc>
      </w:tr>
      <w:bookmarkEnd w:id="43"/>
    </w:tbl>
    <w:p w:rsidR="00B87C2B" w:rsidRPr="00B87C2B" w:rsidRDefault="00B87C2B" w:rsidP="00B87C2B">
      <w:pPr>
        <w:spacing w:line="45" w:lineRule="exact"/>
        <w:rPr>
          <w:rFonts w:ascii="Calibri" w:eastAsia="Calibri" w:hAnsi="Calibri" w:cs="Calibri"/>
          <w:sz w:val="22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235"/>
        <w:gridCol w:w="2220"/>
        <w:gridCol w:w="1920"/>
        <w:gridCol w:w="1515"/>
        <w:gridCol w:w="3270"/>
        <w:gridCol w:w="2685"/>
      </w:tblGrid>
      <w:tr w:rsidR="00B87C2B" w:rsidRPr="00B87C2B" w:rsidTr="008268E5">
        <w:trPr>
          <w:trHeight w:val="65"/>
          <w:tblHeader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7</w:t>
            </w:r>
          </w:p>
        </w:tc>
      </w:tr>
      <w:tr w:rsidR="00B87C2B" w:rsidRPr="00B87C2B" w:rsidTr="008268E5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B87C2B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  <w:t>1.1.</w:t>
            </w:r>
            <w:r w:rsidR="00881FF5" w:rsidRPr="00881FF5">
              <w:rPr>
                <w:rFonts w:cs="Times New Roman"/>
                <w:b/>
                <w:noProof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881FF5" w:rsidRPr="00881FF5">
              <w:rPr>
                <w:b/>
                <w:lang w:eastAsia="ru-RU"/>
              </w:rPr>
              <w:t>Сети теплоснабжения</w:t>
            </w:r>
          </w:p>
        </w:tc>
      </w:tr>
      <w:tr w:rsidR="00B87C2B" w:rsidRPr="00B87C2B" w:rsidTr="008268E5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  <w:t>1.1.1</w:t>
            </w:r>
            <w:r w:rsidR="00881FF5" w:rsidRPr="00881FF5">
              <w:rPr>
                <w:rFonts w:cs="Times New Roman"/>
                <w:noProof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881FF5" w:rsidRPr="00881FF5">
              <w:rPr>
                <w:sz w:val="25"/>
                <w:szCs w:val="25"/>
                <w:lang w:eastAsia="ru-RU"/>
              </w:rPr>
              <w:t>Сети теплоснабжения</w:t>
            </w:r>
          </w:p>
        </w:tc>
      </w:tr>
      <w:tr w:rsidR="00B87C2B" w:rsidRPr="00B87C2B" w:rsidTr="008268E5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881FF5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81FF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602041002 - Теплопровод распределительный (квартальный)</w:t>
            </w:r>
          </w:p>
        </w:tc>
      </w:tr>
      <w:tr w:rsidR="00522F89" w:rsidRPr="00B87C2B" w:rsidTr="008268E5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B87C2B" w:rsidRDefault="00522F89" w:rsidP="00522F89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3E1FC6" w:rsidRDefault="00522F89" w:rsidP="003E1FC6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Теплопровод распределительный (квартальный)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3E1FC6" w:rsidRDefault="00522F89" w:rsidP="003E1FC6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3E1FC6" w:rsidRDefault="00881FF5" w:rsidP="003E1FC6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7E01D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Камчатский край, </w:t>
            </w:r>
            <w:proofErr w:type="spellStart"/>
            <w:r w:rsidRPr="007E01D5">
              <w:rPr>
                <w:rFonts w:ascii="Liberation Serif" w:eastAsia="Calibri" w:hAnsi="Liberation Serif" w:cs="Liberation Serif"/>
                <w:sz w:val="20"/>
                <w:szCs w:val="20"/>
              </w:rPr>
              <w:t>Усть</w:t>
            </w:r>
            <w:proofErr w:type="spellEnd"/>
            <w:r w:rsidRPr="007E01D5">
              <w:rPr>
                <w:rFonts w:ascii="Liberation Serif" w:eastAsia="Calibri" w:hAnsi="Liberation Serif" w:cs="Liberation Serif"/>
                <w:sz w:val="20"/>
                <w:szCs w:val="20"/>
              </w:rPr>
              <w:t>-Большерецкий район, Кавалерское сельское поселение, с. Кавалерское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3E1FC6" w:rsidRDefault="00522F89" w:rsidP="003E1FC6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Планируемый к ликвидации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3E1FC6" w:rsidRDefault="00522F89" w:rsidP="003E1FC6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Назначение объекта: Объект сети теплоснабжения;</w:t>
            </w: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Протяженность: 0,043 км;</w:t>
            </w: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br/>
              <w:t>Вид расположения трубопровода: Подземный.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F89" w:rsidRPr="003E1FC6" w:rsidRDefault="00522F89" w:rsidP="003E1FC6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3E1FC6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881FF5" w:rsidRPr="00B87C2B" w:rsidTr="008268E5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B87C2B" w:rsidRDefault="00881FF5" w:rsidP="00881FF5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Теплопровод распределительный (квартальный)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EE0712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7E01D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Камчатский край, </w:t>
            </w:r>
            <w:proofErr w:type="spellStart"/>
            <w:r w:rsidRPr="007E01D5">
              <w:rPr>
                <w:rFonts w:ascii="Liberation Serif" w:eastAsia="Calibri" w:hAnsi="Liberation Serif" w:cs="Liberation Serif"/>
                <w:sz w:val="20"/>
                <w:szCs w:val="20"/>
              </w:rPr>
              <w:t>Усть</w:t>
            </w:r>
            <w:proofErr w:type="spellEnd"/>
            <w:r w:rsidRPr="007E01D5">
              <w:rPr>
                <w:rFonts w:ascii="Liberation Serif" w:eastAsia="Calibri" w:hAnsi="Liberation Serif" w:cs="Liberation Serif"/>
                <w:sz w:val="20"/>
                <w:szCs w:val="20"/>
              </w:rPr>
              <w:t>-Большерецкий район, Кавалерское сельское поселение, с. Кавалерское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Планируемый к ликвидации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Назначение объекта: Объект сети теплоснабжения;</w:t>
            </w:r>
            <w:r w:rsidRPr="00881FF5">
              <w:rPr>
                <w:sz w:val="19"/>
                <w:szCs w:val="19"/>
                <w:lang w:eastAsia="ru-RU"/>
              </w:rPr>
              <w:br/>
              <w:t>Протяженность: 0,038 км;</w:t>
            </w:r>
            <w:r w:rsidRPr="00881FF5">
              <w:rPr>
                <w:sz w:val="19"/>
                <w:szCs w:val="19"/>
                <w:lang w:eastAsia="ru-RU"/>
              </w:rPr>
              <w:br/>
              <w:t>Вид расположения трубопровода: Подземный.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B87C2B" w:rsidRPr="00B87C2B" w:rsidTr="008268E5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532111" w:rsidRDefault="00B87C2B" w:rsidP="00B87C2B">
            <w:pPr>
              <w:rPr>
                <w:b/>
                <w:lang w:eastAsia="ru-RU"/>
              </w:rPr>
            </w:pPr>
            <w:r w:rsidRPr="00532111">
              <w:rPr>
                <w:b/>
                <w:lang w:eastAsia="ru-RU"/>
              </w:rPr>
              <w:tab/>
              <w:t>1.2.</w:t>
            </w:r>
            <w:r w:rsidR="00881FF5" w:rsidRPr="00532111">
              <w:rPr>
                <w:b/>
                <w:lang w:eastAsia="ru-RU"/>
              </w:rPr>
              <w:t xml:space="preserve"> </w:t>
            </w:r>
            <w:r w:rsidR="00881FF5" w:rsidRPr="00532111">
              <w:rPr>
                <w:b/>
                <w:lang w:eastAsia="ru-RU"/>
              </w:rPr>
              <w:t>Объекты обслуживания и хранения автомобильного транспорта</w:t>
            </w:r>
          </w:p>
        </w:tc>
      </w:tr>
      <w:tr w:rsidR="00B87C2B" w:rsidRPr="00B87C2B" w:rsidTr="008268E5">
        <w:trPr>
          <w:trHeight w:val="5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  <w:tab/>
            </w:r>
            <w:r w:rsidRPr="00532111">
              <w:rPr>
                <w:sz w:val="25"/>
                <w:szCs w:val="25"/>
                <w:lang w:eastAsia="ru-RU"/>
              </w:rPr>
              <w:t>1.2.1.</w:t>
            </w:r>
            <w:r w:rsidR="00881FF5" w:rsidRPr="00532111">
              <w:rPr>
                <w:sz w:val="25"/>
                <w:szCs w:val="25"/>
                <w:lang w:eastAsia="ru-RU"/>
              </w:rPr>
              <w:t xml:space="preserve"> </w:t>
            </w:r>
            <w:r w:rsidR="00881FF5" w:rsidRPr="00532111">
              <w:rPr>
                <w:sz w:val="25"/>
                <w:szCs w:val="25"/>
                <w:lang w:eastAsia="ru-RU"/>
              </w:rPr>
              <w:t>Объекты обслуживания и хранения автомобильного транспорта</w:t>
            </w:r>
          </w:p>
        </w:tc>
      </w:tr>
      <w:tr w:rsidR="00B87C2B" w:rsidRPr="00B87C2B" w:rsidTr="008268E5">
        <w:trPr>
          <w:trHeight w:val="285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881FF5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81FF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602030901 - Станция автозаправочная</w:t>
            </w:r>
          </w:p>
        </w:tc>
        <w:tc>
          <w:p w:rsidR="00881FF5" w:rsidRDefault="00881FF5" w:rsidP="00881FF5">
            <w:pPr>
              <w:pStyle w:val="ParagraphStyle5"/>
              <w:jc w:val="left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602030901 - Станция автозаправочная</w:t>
            </w:r>
          </w:p>
        </w:tc>
      </w:tr>
      <w:tr w:rsidR="00881FF5" w:rsidRPr="00B87C2B" w:rsidTr="008268E5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B87C2B" w:rsidRDefault="00881FF5" w:rsidP="00881FF5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Станция автозаправочная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Камчатский край, Усть-Большерецкий район, Кавалерское сельское поселение, с. Кавалерское</w:t>
            </w:r>
            <w:r w:rsidRPr="00881FF5">
              <w:rPr>
                <w:sz w:val="19"/>
                <w:szCs w:val="19"/>
                <w:lang w:eastAsia="ru-RU"/>
              </w:rPr>
              <w:br/>
              <w:t xml:space="preserve">Зона застройки </w:t>
            </w:r>
            <w:r w:rsidRPr="00881FF5">
              <w:rPr>
                <w:sz w:val="19"/>
                <w:szCs w:val="19"/>
                <w:lang w:eastAsia="ru-RU"/>
              </w:rPr>
              <w:lastRenderedPageBreak/>
              <w:t>индивидуальными жилыми домами.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lastRenderedPageBreak/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Назначение объекта: Объект автомобильного транспорта;</w:t>
            </w:r>
            <w:r w:rsidRPr="00881FF5">
              <w:rPr>
                <w:sz w:val="19"/>
                <w:szCs w:val="19"/>
                <w:lang w:eastAsia="ru-RU"/>
              </w:rPr>
              <w:br/>
              <w:t>Тип автозаправочных станций: Автозаправочная станция (традиционная);</w:t>
            </w:r>
            <w:r w:rsidRPr="00881FF5">
              <w:rPr>
                <w:sz w:val="19"/>
                <w:szCs w:val="19"/>
                <w:lang w:eastAsia="ru-RU"/>
              </w:rPr>
              <w:br/>
              <w:t>Количество топливораздаточных колонок автозаправочных станций: 1.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881FF5" w:rsidRPr="00B87C2B" w:rsidTr="00033542"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881FF5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602030902 - Станция технического обслуживания</w:t>
            </w:r>
          </w:p>
        </w:tc>
      </w:tr>
      <w:tr w:rsidR="00881FF5" w:rsidRPr="00B87C2B" w:rsidTr="008268E5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Станция технического обслуживания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Камчатский край, Усть-Большерецкий район, Кавалерское сельское поселение, с. Кавалерское</w:t>
            </w:r>
            <w:r w:rsidRPr="00881FF5">
              <w:rPr>
                <w:sz w:val="19"/>
                <w:szCs w:val="19"/>
                <w:lang w:eastAsia="ru-RU"/>
              </w:rPr>
              <w:br/>
              <w:t>Зона застройки индивидуальными жилыми домами.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Назначение объекта: Объект автомобильного транспорта;</w:t>
            </w:r>
            <w:r w:rsidRPr="00881FF5">
              <w:rPr>
                <w:sz w:val="19"/>
                <w:szCs w:val="19"/>
                <w:lang w:eastAsia="ru-RU"/>
              </w:rPr>
              <w:br/>
              <w:t>Количество постов станций технического обслуживания: 2.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81FF5" w:rsidRPr="00881FF5" w:rsidRDefault="00881FF5" w:rsidP="00881FF5">
            <w:pPr>
              <w:jc w:val="center"/>
              <w:rPr>
                <w:sz w:val="19"/>
                <w:szCs w:val="19"/>
                <w:lang w:eastAsia="ru-RU"/>
              </w:rPr>
            </w:pPr>
            <w:r w:rsidRPr="00881FF5">
              <w:rPr>
                <w:sz w:val="19"/>
                <w:szCs w:val="19"/>
                <w:lang w:eastAsia="ru-RU"/>
              </w:rPr>
              <w:t>Установление не требуется.</w:t>
            </w:r>
          </w:p>
        </w:tc>
      </w:tr>
      <w:tr w:rsidR="00B87C2B" w:rsidRPr="00B87C2B" w:rsidTr="008268E5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</w:pPr>
            <w:r w:rsidRPr="00B87C2B">
              <w:rPr>
                <w:rFonts w:eastAsia="Calibri" w:cs="Times New Roman"/>
                <w:b/>
                <w:noProof/>
                <w:color w:val="000000"/>
                <w:sz w:val="25"/>
                <w:szCs w:val="25"/>
                <w:lang w:eastAsia="ru-RU"/>
              </w:rPr>
              <w:tab/>
            </w:r>
            <w:r w:rsidRPr="00532111">
              <w:rPr>
                <w:b/>
                <w:lang w:eastAsia="ru-RU"/>
              </w:rPr>
              <w:t>1.3.</w:t>
            </w:r>
            <w:r w:rsidR="00532111" w:rsidRPr="00532111">
              <w:rPr>
                <w:b/>
                <w:lang w:eastAsia="ru-RU"/>
              </w:rPr>
              <w:t xml:space="preserve"> </w:t>
            </w:r>
            <w:r w:rsidR="00532111" w:rsidRPr="00532111">
              <w:rPr>
                <w:b/>
                <w:lang w:eastAsia="ru-RU"/>
              </w:rPr>
              <w:t>Прочие объекты обслуживания</w:t>
            </w:r>
          </w:p>
        </w:tc>
      </w:tr>
      <w:tr w:rsidR="00B87C2B" w:rsidRPr="00B87C2B" w:rsidTr="008268E5">
        <w:trPr>
          <w:trHeight w:val="57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B87C2B" w:rsidP="00B87C2B">
            <w:pPr>
              <w:rPr>
                <w:rFonts w:eastAsia="Calibri" w:cs="Times New Roman"/>
                <w:noProof/>
                <w:color w:val="000000"/>
                <w:sz w:val="25"/>
                <w:szCs w:val="25"/>
                <w:lang w:eastAsia="ru-RU"/>
              </w:rPr>
            </w:pPr>
            <w:r w:rsidRPr="00532111">
              <w:rPr>
                <w:sz w:val="25"/>
                <w:szCs w:val="25"/>
                <w:lang w:eastAsia="ru-RU"/>
              </w:rPr>
              <w:tab/>
              <w:t>1.3.1.</w:t>
            </w:r>
            <w:r w:rsidR="00532111" w:rsidRPr="00532111">
              <w:rPr>
                <w:sz w:val="25"/>
                <w:szCs w:val="25"/>
                <w:lang w:eastAsia="ru-RU"/>
              </w:rPr>
              <w:t xml:space="preserve"> </w:t>
            </w:r>
            <w:r w:rsidR="00532111" w:rsidRPr="00532111">
              <w:rPr>
                <w:lang w:eastAsia="ru-RU"/>
              </w:rPr>
              <w:t>Прочие объекты обслуживания</w:t>
            </w:r>
          </w:p>
        </w:tc>
      </w:tr>
      <w:tr w:rsidR="00B87C2B" w:rsidRPr="00B87C2B" w:rsidTr="008268E5">
        <w:trPr>
          <w:trHeight w:val="300"/>
        </w:trPr>
        <w:tc>
          <w:tcPr>
            <w:tcW w:w="142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87C2B" w:rsidRPr="00B87C2B" w:rsidRDefault="00532111" w:rsidP="00B87C2B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532111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602010806 - Непроизводственные объекты коммунально-бытового обслуживания и предоставления персональных услуг</w:t>
            </w:r>
          </w:p>
        </w:tc>
      </w:tr>
      <w:tr w:rsidR="00970652" w:rsidRPr="00B87C2B" w:rsidTr="008268E5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B87C2B" w:rsidRDefault="00970652" w:rsidP="00970652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B87C2B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Баня</w:t>
            </w:r>
          </w:p>
        </w:tc>
        <w:tc>
          <w:tcPr>
            <w:tcW w:w="22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Камчатский край, Усть-Большерецкий район, Кавалерское сельское поселение, с. Кавалерское, ул. Блюхера</w:t>
            </w:r>
            <w:r w:rsidRPr="00970652">
              <w:rPr>
                <w:sz w:val="19"/>
                <w:szCs w:val="19"/>
                <w:lang w:eastAsia="ru-RU"/>
              </w:rPr>
              <w:br/>
              <w:t>Зона застройки индивидуальными жилыми домами.</w:t>
            </w:r>
          </w:p>
        </w:tc>
        <w:tc>
          <w:tcPr>
            <w:tcW w:w="15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Планируемый к размещению</w:t>
            </w:r>
          </w:p>
        </w:tc>
        <w:tc>
          <w:tcPr>
            <w:tcW w:w="32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Назначение объекта: Непроизводственные объекты коммунально-бытового обслуживания и предоставления персональных услуг;</w:t>
            </w:r>
            <w:r w:rsidRPr="00970652">
              <w:rPr>
                <w:sz w:val="19"/>
                <w:szCs w:val="19"/>
                <w:lang w:eastAsia="ru-RU"/>
              </w:rPr>
              <w:br/>
              <w:t>Подтип непроизводственного объекта коммунально-бытового обслуживания и предоставления персональных услуг: Объект коммунального обслуживания (прачечные, химчистки, бани);</w:t>
            </w:r>
            <w:r w:rsidRPr="00970652">
              <w:rPr>
                <w:sz w:val="19"/>
                <w:szCs w:val="19"/>
                <w:lang w:eastAsia="ru-RU"/>
              </w:rPr>
              <w:br/>
              <w:t>Количество рабочих (операционных) мест: 2 мест.</w:t>
            </w:r>
          </w:p>
        </w:tc>
        <w:tc>
          <w:tcPr>
            <w:tcW w:w="26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Установление не требуется</w:t>
            </w:r>
          </w:p>
        </w:tc>
      </w:tr>
    </w:tbl>
    <w:p w:rsidR="00A60E1E" w:rsidRPr="008268E5" w:rsidRDefault="008268E5" w:rsidP="00970652">
      <w:pPr>
        <w:keepNext/>
        <w:pageBreakBefore/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bookmarkStart w:id="45" w:name="_Toc179453935"/>
      <w:r w:rsidRPr="008268E5">
        <w:rPr>
          <w:rFonts w:eastAsia="Times New Roman" w:cs="Times New Roman"/>
          <w:b/>
          <w:szCs w:val="24"/>
          <w:lang w:eastAsia="ru-RU"/>
        </w:rPr>
        <w:lastRenderedPageBreak/>
        <w:t>2. Параметры функциональных зон,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45"/>
    </w:p>
    <w:tbl>
      <w:tblPr>
        <w:tblW w:w="14338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3828"/>
        <w:gridCol w:w="990"/>
        <w:gridCol w:w="3120"/>
        <w:gridCol w:w="4245"/>
        <w:gridCol w:w="28"/>
      </w:tblGrid>
      <w:tr w:rsidR="00E827A2" w:rsidRPr="00E827A2" w:rsidTr="00AF7FBB">
        <w:trPr>
          <w:trHeight w:val="1245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AF7FBB" w:rsidRDefault="00E827A2" w:rsidP="00AF7FBB">
            <w:pPr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ab/>
            </w:r>
            <w:bookmarkStart w:id="46" w:name="_Hlk148608229"/>
            <w:bookmarkStart w:id="47" w:name="_Hlk148608250"/>
            <w:bookmarkStart w:id="48" w:name="_Hlk148608208"/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Наименовани</w:t>
            </w:r>
            <w:r w:rsid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е</w:t>
            </w:r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 xml:space="preserve"> функциональной зоны</w:t>
            </w:r>
          </w:p>
        </w:tc>
        <w:tc>
          <w:tcPr>
            <w:tcW w:w="38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AF7FBB" w:rsidRDefault="00E827A2" w:rsidP="00E827A2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Назначение функциональных зон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AF7FBB" w:rsidRDefault="00E827A2" w:rsidP="00E827A2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Площадь (га)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AF7FBB" w:rsidRDefault="00E827A2" w:rsidP="00E827A2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Параметры функциональной зоны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AF7FBB" w:rsidRDefault="00E827A2" w:rsidP="00E827A2">
            <w:pPr>
              <w:jc w:val="center"/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</w:pPr>
            <w:r w:rsidRPr="00AF7FBB">
              <w:rPr>
                <w:rFonts w:eastAsia="Calibri" w:cs="Times New Roman"/>
                <w:b/>
                <w:noProof/>
                <w:color w:val="000000"/>
                <w:sz w:val="19"/>
                <w:szCs w:val="19"/>
                <w:lang w:eastAsia="ru-RU"/>
              </w:rPr>
              <w:t>Сведения о планируемых объектах</w:t>
            </w:r>
          </w:p>
        </w:tc>
        <w:tc>
          <w:tcPr>
            <w:tcW w:w="28" w:type="dxa"/>
          </w:tcPr>
          <w:p w:rsidR="00E827A2" w:rsidRPr="00E827A2" w:rsidRDefault="00E827A2" w:rsidP="00E827A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bookmarkEnd w:id="46"/>
    </w:tbl>
    <w:p w:rsidR="00E827A2" w:rsidRPr="00E827A2" w:rsidRDefault="00E827A2" w:rsidP="00E827A2">
      <w:pPr>
        <w:spacing w:line="60" w:lineRule="exact"/>
        <w:rPr>
          <w:rFonts w:ascii="Calibri" w:eastAsia="Calibri" w:hAnsi="Calibri" w:cs="Calibri"/>
          <w:sz w:val="22"/>
          <w:szCs w:val="20"/>
          <w:lang w:eastAsia="ru-RU"/>
        </w:rPr>
      </w:pPr>
    </w:p>
    <w:tbl>
      <w:tblPr>
        <w:tblW w:w="143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3836"/>
        <w:gridCol w:w="990"/>
        <w:gridCol w:w="3120"/>
        <w:gridCol w:w="4245"/>
        <w:gridCol w:w="28"/>
      </w:tblGrid>
      <w:tr w:rsidR="00E827A2" w:rsidRPr="00E827A2" w:rsidTr="00AF7FBB">
        <w:trPr>
          <w:trHeight w:val="30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E827A2" w:rsidRDefault="00E827A2" w:rsidP="00E827A2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827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E827A2" w:rsidRDefault="00E827A2" w:rsidP="00E827A2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827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E827A2" w:rsidRDefault="00E827A2" w:rsidP="00E827A2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827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E827A2" w:rsidRDefault="00E827A2" w:rsidP="00E827A2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827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27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827A2" w:rsidRPr="00E827A2" w:rsidRDefault="00E827A2" w:rsidP="00E827A2">
            <w:pPr>
              <w:jc w:val="center"/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</w:pPr>
            <w:r w:rsidRPr="00E827A2">
              <w:rPr>
                <w:rFonts w:eastAsia="Calibri" w:cs="Times New Roman"/>
                <w:noProof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970652" w:rsidRPr="00E827A2" w:rsidTr="00AF7FBB">
        <w:trPr>
          <w:trHeight w:val="94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Default="00970652" w:rsidP="00970652">
            <w:pPr>
              <w:jc w:val="center"/>
              <w:rPr>
                <w:rFonts w:eastAsia="Calibri"/>
                <w:noProof/>
                <w:color w:val="000000"/>
                <w:sz w:val="19"/>
                <w:szCs w:val="19"/>
              </w:rPr>
            </w:pPr>
            <w:r>
              <w:rPr>
                <w:rFonts w:eastAsia="Calibri"/>
                <w:noProof/>
                <w:color w:val="000000"/>
                <w:sz w:val="19"/>
                <w:szCs w:val="19"/>
              </w:rPr>
              <w:t>Предназначена для размещения жилой застройки, представленной индивидуальными жилыми домами</w:t>
            </w:r>
          </w:p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178,14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544AA6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="00970652"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15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</w:r>
            <w:r>
              <w:rPr>
                <w:sz w:val="19"/>
                <w:szCs w:val="19"/>
                <w:lang w:eastAsia="ru-RU"/>
              </w:rPr>
              <w:t>Максимальный процент застройки</w:t>
            </w:r>
            <w:r w:rsidR="00970652"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40</w:t>
            </w:r>
            <w:r w:rsidR="001208DF">
              <w:rPr>
                <w:sz w:val="19"/>
                <w:szCs w:val="19"/>
                <w:lang w:eastAsia="ru-RU"/>
              </w:rPr>
              <w:t xml:space="preserve"> %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Местное значение поселения</w:t>
            </w:r>
            <w:r w:rsidRPr="00970652">
              <w:rPr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970652">
              <w:rPr>
                <w:sz w:val="19"/>
                <w:szCs w:val="19"/>
                <w:lang w:eastAsia="ru-RU"/>
              </w:rPr>
              <w:br/>
              <w:t>602030901 - Станция автозаправочная</w:t>
            </w:r>
            <w:r w:rsidRPr="00970652">
              <w:rPr>
                <w:sz w:val="19"/>
                <w:szCs w:val="19"/>
                <w:lang w:eastAsia="ru-RU"/>
              </w:rPr>
              <w:br/>
              <w:t>2) Местное значение поселения</w:t>
            </w:r>
            <w:r w:rsidRPr="00970652">
              <w:rPr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970652">
              <w:rPr>
                <w:sz w:val="19"/>
                <w:szCs w:val="19"/>
                <w:lang w:eastAsia="ru-RU"/>
              </w:rPr>
              <w:br/>
              <w:t>602030902 - Станция технического обслуживания</w:t>
            </w:r>
            <w:r w:rsidRPr="00970652">
              <w:rPr>
                <w:sz w:val="19"/>
                <w:szCs w:val="19"/>
                <w:lang w:eastAsia="ru-RU"/>
              </w:rPr>
              <w:br/>
              <w:t>3) Местное значение поселения</w:t>
            </w:r>
            <w:r w:rsidRPr="00970652">
              <w:rPr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970652">
              <w:rPr>
                <w:sz w:val="19"/>
                <w:szCs w:val="19"/>
                <w:lang w:eastAsia="ru-RU"/>
              </w:rPr>
              <w:br/>
              <w:t>602010806 - Баня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8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311317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Предназначена для размещения жилой застройки, представленной многоквартирн</w:t>
            </w:r>
            <w:r w:rsidR="000C5E66">
              <w:rPr>
                <w:sz w:val="19"/>
                <w:szCs w:val="19"/>
                <w:lang w:eastAsia="ru-RU"/>
              </w:rPr>
              <w:t>ыми домами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1,97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1208DF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30</w:t>
            </w:r>
            <w:r>
              <w:rPr>
                <w:sz w:val="19"/>
                <w:szCs w:val="19"/>
                <w:lang w:eastAsia="ru-RU"/>
              </w:rPr>
              <w:t xml:space="preserve">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Коэффициент застройки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657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lastRenderedPageBreak/>
              <w:t>Зона смешанной и общественно-деловой застройки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rFonts w:eastAsia="Calibri"/>
                <w:noProof/>
                <w:color w:val="000000"/>
                <w:sz w:val="19"/>
                <w:szCs w:val="19"/>
              </w:rPr>
              <w:t>Предназначена для размещения объектов здравоохранения, культуры, торговли, общественного питания, бытового обслуживания, предпринимательской деятельности, а также образовательных учреждений начального, среднего и высшего профессионального образования, административных, научно-исследовательских учреждений, культовых зданий и иных зданий, строений и соорежений, стоянок автомобильного транспорта, центров деловой , финансовой, общественной активности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11,36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1208DF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30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Коэффициент застройки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Региональное значение</w:t>
            </w:r>
            <w:r w:rsidRPr="00970652">
              <w:rPr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970652">
              <w:rPr>
                <w:sz w:val="19"/>
                <w:szCs w:val="19"/>
                <w:lang w:eastAsia="ru-RU"/>
              </w:rPr>
              <w:br/>
              <w:t>602010406 - Фельдшерско-акушерский пункт с. Кавалерское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7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Предназначена для размещения территорий промышленных предприятий и коммунально-складских территорий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74,05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1208DF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2</w:t>
            </w:r>
            <w:r>
              <w:rPr>
                <w:sz w:val="19"/>
                <w:szCs w:val="19"/>
                <w:lang w:eastAsia="ru-RU"/>
              </w:rPr>
              <w:t>0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Коэффициент застройки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Региональное значение</w:t>
            </w:r>
            <w:r w:rsidRPr="00970652">
              <w:rPr>
                <w:sz w:val="19"/>
                <w:szCs w:val="19"/>
                <w:lang w:eastAsia="ru-RU"/>
              </w:rPr>
              <w:br/>
              <w:t xml:space="preserve">Планируемый к реконструкции: </w:t>
            </w:r>
            <w:r w:rsidRPr="00970652">
              <w:rPr>
                <w:sz w:val="19"/>
                <w:szCs w:val="19"/>
                <w:lang w:eastAsia="ru-RU"/>
              </w:rPr>
              <w:br/>
              <w:t>602040211 - ПС 110/35/10 кВ "Кавалерская"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8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Производственная зона сельскохозяйственных предприятий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0C5E66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Предназначена для размещения территорий сельскохозяйственных предприятий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20,8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1208DF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2</w:t>
            </w:r>
            <w:r>
              <w:rPr>
                <w:sz w:val="19"/>
                <w:szCs w:val="19"/>
                <w:lang w:eastAsia="ru-RU"/>
              </w:rPr>
              <w:t>0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Коэффициент застройки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8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lastRenderedPageBreak/>
              <w:t>Иные зоны сельскохозяйственного назначения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544AA6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Предназначена для размещения территорий сельскохозяйственных предприятий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910,55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1208DF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20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Коэффициент застройки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8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Зона отдыха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rFonts w:eastAsia="Calibri"/>
                <w:noProof/>
                <w:color w:val="000000"/>
                <w:sz w:val="19"/>
                <w:szCs w:val="19"/>
              </w:rPr>
              <w:t>Предназначена для объектов оздоровительного назначения, вспомогательных зданий и сооружений, а также для размещения игровых и спортивных площадок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10,92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1208DF" w:rsidP="00970652">
            <w:pPr>
              <w:jc w:val="center"/>
              <w:rPr>
                <w:sz w:val="19"/>
                <w:szCs w:val="19"/>
                <w:lang w:eastAsia="ru-RU"/>
              </w:rPr>
            </w:pPr>
            <w:r>
              <w:rPr>
                <w:sz w:val="19"/>
                <w:szCs w:val="19"/>
                <w:lang w:eastAsia="ru-RU"/>
              </w:rPr>
              <w:t>Предельная высота объектов капительного строительства</w:t>
            </w:r>
            <w:r w:rsidRPr="00970652">
              <w:rPr>
                <w:sz w:val="19"/>
                <w:szCs w:val="19"/>
                <w:lang w:eastAsia="ru-RU"/>
              </w:rPr>
              <w:t xml:space="preserve">: </w:t>
            </w:r>
            <w:r>
              <w:rPr>
                <w:sz w:val="19"/>
                <w:szCs w:val="19"/>
                <w:lang w:eastAsia="ru-RU"/>
              </w:rPr>
              <w:t>20 м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Коэффициент застройки</w:t>
            </w:r>
            <w:proofErr w:type="gramStart"/>
            <w:r w:rsidR="00970652" w:rsidRPr="00970652">
              <w:rPr>
                <w:sz w:val="19"/>
                <w:szCs w:val="19"/>
                <w:lang w:eastAsia="ru-RU"/>
              </w:rPr>
              <w:t>: Не</w:t>
            </w:r>
            <w:proofErr w:type="gramEnd"/>
            <w:r w:rsidR="00970652" w:rsidRPr="00970652">
              <w:rPr>
                <w:sz w:val="19"/>
                <w:szCs w:val="19"/>
                <w:lang w:eastAsia="ru-RU"/>
              </w:rPr>
              <w:t xml:space="preserve"> установлено</w:t>
            </w:r>
            <w:r w:rsidR="00970652"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Региональное значение</w:t>
            </w:r>
            <w:r w:rsidRPr="00970652">
              <w:rPr>
                <w:sz w:val="19"/>
                <w:szCs w:val="19"/>
                <w:lang w:eastAsia="ru-RU"/>
              </w:rPr>
              <w:br/>
              <w:t xml:space="preserve">Планируемый к размещению: </w:t>
            </w:r>
            <w:r w:rsidRPr="00970652">
              <w:rPr>
                <w:sz w:val="19"/>
                <w:szCs w:val="19"/>
                <w:lang w:eastAsia="ru-RU"/>
              </w:rPr>
              <w:br/>
              <w:t>602010601 - Этнокультурный экологический центр "Большерецкий острог"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7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Зона лесов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544AA6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Предназначена для размещения лесов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544,08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Этажность: Не установлено</w:t>
            </w:r>
            <w:r w:rsidRPr="00970652">
              <w:rPr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tr w:rsidR="00970652" w:rsidRPr="00E827A2" w:rsidTr="00AF7FBB">
        <w:trPr>
          <w:trHeight w:val="118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Зона акваторий</w:t>
            </w:r>
          </w:p>
        </w:tc>
        <w:tc>
          <w:tcPr>
            <w:tcW w:w="38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Предназначена для размещения водных объектов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3,43</w:t>
            </w:r>
          </w:p>
        </w:tc>
        <w:tc>
          <w:tcPr>
            <w:tcW w:w="31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Этажность: Не установлено</w:t>
            </w:r>
            <w:r w:rsidRPr="00970652">
              <w:rPr>
                <w:sz w:val="19"/>
                <w:szCs w:val="19"/>
                <w:lang w:eastAsia="ru-RU"/>
              </w:rPr>
              <w:br/>
              <w:t>Коэффициент застройки: Не установлено</w:t>
            </w:r>
            <w:r w:rsidRPr="00970652">
              <w:rPr>
                <w:sz w:val="19"/>
                <w:szCs w:val="19"/>
                <w:lang w:eastAsia="ru-RU"/>
              </w:rPr>
              <w:br/>
              <w:t>Иной параметр и его единицы измерения: Не установлено</w:t>
            </w:r>
          </w:p>
        </w:tc>
        <w:tc>
          <w:tcPr>
            <w:tcW w:w="42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652" w:rsidRPr="00970652" w:rsidRDefault="00970652" w:rsidP="00970652">
            <w:pPr>
              <w:jc w:val="center"/>
              <w:rPr>
                <w:sz w:val="19"/>
                <w:szCs w:val="19"/>
                <w:lang w:eastAsia="ru-RU"/>
              </w:rPr>
            </w:pPr>
            <w:r w:rsidRPr="00970652">
              <w:rPr>
                <w:sz w:val="19"/>
                <w:szCs w:val="19"/>
                <w:lang w:eastAsia="ru-RU"/>
              </w:rPr>
              <w:t>1) Не планируются</w:t>
            </w:r>
          </w:p>
        </w:tc>
        <w:tc>
          <w:tcPr>
            <w:tcW w:w="28" w:type="dxa"/>
          </w:tcPr>
          <w:p w:rsidR="00970652" w:rsidRPr="00E827A2" w:rsidRDefault="00970652" w:rsidP="00970652">
            <w:pPr>
              <w:rPr>
                <w:rFonts w:ascii="Calibri" w:eastAsia="Calibri" w:hAnsi="Calibri" w:cs="Calibri"/>
                <w:sz w:val="1"/>
                <w:szCs w:val="1"/>
                <w:lang w:eastAsia="ru-RU"/>
              </w:rPr>
            </w:pPr>
          </w:p>
        </w:tc>
      </w:tr>
      <w:bookmarkEnd w:id="47"/>
      <w:bookmarkEnd w:id="48"/>
    </w:tbl>
    <w:p w:rsidR="00E827A2" w:rsidRPr="00E827A2" w:rsidRDefault="00E827A2" w:rsidP="00E827A2">
      <w:pPr>
        <w:rPr>
          <w:rFonts w:ascii="Calibri" w:eastAsia="Calibri" w:hAnsi="Calibri" w:cs="Calibri"/>
          <w:sz w:val="22"/>
          <w:szCs w:val="20"/>
          <w:lang w:eastAsia="ru-RU"/>
        </w:rPr>
      </w:pPr>
    </w:p>
    <w:p w:rsidR="00E827A2" w:rsidRPr="00E827A2" w:rsidRDefault="00E827A2" w:rsidP="00E827A2">
      <w:pPr>
        <w:tabs>
          <w:tab w:val="left" w:pos="945"/>
        </w:tabs>
      </w:pPr>
    </w:p>
    <w:sectPr w:rsidR="00E827A2" w:rsidRPr="00E827A2">
      <w:pgSz w:w="16833" w:h="11908"/>
      <w:pgMar w:top="1132" w:right="849" w:bottom="1132" w:left="169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E59" w:rsidRDefault="000A1E59" w:rsidP="005C3C2D">
      <w:r>
        <w:separator/>
      </w:r>
    </w:p>
  </w:endnote>
  <w:endnote w:type="continuationSeparator" w:id="0">
    <w:p w:rsidR="000A1E59" w:rsidRDefault="000A1E59" w:rsidP="005C3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59" w:rsidRDefault="000A1E59">
    <w:pPr>
      <w:pStyle w:val="a5"/>
      <w:jc w:val="center"/>
    </w:pPr>
  </w:p>
  <w:p w:rsidR="000A1E59" w:rsidRDefault="000A1E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59" w:rsidRDefault="000A1E59">
    <w:pPr>
      <w:pStyle w:val="a5"/>
      <w:ind w:left="-5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59" w:rsidRDefault="000A1E5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0A1E59" w:rsidRDefault="000A1E59">
    <w:pPr>
      <w:pStyle w:val="a5"/>
      <w:ind w:left="-54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E59" w:rsidRDefault="000A1E59" w:rsidP="005C3C2D">
      <w:r>
        <w:separator/>
      </w:r>
    </w:p>
  </w:footnote>
  <w:footnote w:type="continuationSeparator" w:id="0">
    <w:p w:rsidR="000A1E59" w:rsidRDefault="000A1E59" w:rsidP="005C3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5548370"/>
      <w:docPartObj>
        <w:docPartGallery w:val="Page Numbers (Top of Page)"/>
        <w:docPartUnique/>
      </w:docPartObj>
    </w:sdtPr>
    <w:sdtContent>
      <w:p w:rsidR="000A1E59" w:rsidRDefault="000A1E5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0A1E59" w:rsidRDefault="000A1E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59" w:rsidRDefault="000A1E59">
    <w:pPr>
      <w:pStyle w:val="a3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A53"/>
    <w:multiLevelType w:val="hybridMultilevel"/>
    <w:tmpl w:val="625A6B9A"/>
    <w:lvl w:ilvl="0" w:tplc="7B54B6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2D"/>
    <w:rsid w:val="00007986"/>
    <w:rsid w:val="00027D20"/>
    <w:rsid w:val="00032BC6"/>
    <w:rsid w:val="00037D20"/>
    <w:rsid w:val="000638D1"/>
    <w:rsid w:val="000676EE"/>
    <w:rsid w:val="000A1E59"/>
    <w:rsid w:val="000B51C9"/>
    <w:rsid w:val="000C5E66"/>
    <w:rsid w:val="000E0004"/>
    <w:rsid w:val="00115250"/>
    <w:rsid w:val="001208DF"/>
    <w:rsid w:val="00121570"/>
    <w:rsid w:val="00122993"/>
    <w:rsid w:val="001510AF"/>
    <w:rsid w:val="00153B96"/>
    <w:rsid w:val="001B69EF"/>
    <w:rsid w:val="00216756"/>
    <w:rsid w:val="00240D34"/>
    <w:rsid w:val="002913C3"/>
    <w:rsid w:val="002C615B"/>
    <w:rsid w:val="002E2994"/>
    <w:rsid w:val="00311317"/>
    <w:rsid w:val="00325A44"/>
    <w:rsid w:val="00334E02"/>
    <w:rsid w:val="00341AF4"/>
    <w:rsid w:val="003504CB"/>
    <w:rsid w:val="003B387A"/>
    <w:rsid w:val="003B66BA"/>
    <w:rsid w:val="003C204C"/>
    <w:rsid w:val="003E1FC6"/>
    <w:rsid w:val="00474E02"/>
    <w:rsid w:val="004E0869"/>
    <w:rsid w:val="00505D7B"/>
    <w:rsid w:val="00522F89"/>
    <w:rsid w:val="005278D0"/>
    <w:rsid w:val="00532111"/>
    <w:rsid w:val="00544AA6"/>
    <w:rsid w:val="0056737F"/>
    <w:rsid w:val="00573A86"/>
    <w:rsid w:val="005B7C57"/>
    <w:rsid w:val="005C3C2D"/>
    <w:rsid w:val="005E55A6"/>
    <w:rsid w:val="0060062E"/>
    <w:rsid w:val="00684531"/>
    <w:rsid w:val="006B4C9F"/>
    <w:rsid w:val="006B4EDB"/>
    <w:rsid w:val="00737F69"/>
    <w:rsid w:val="007A60E5"/>
    <w:rsid w:val="007D4941"/>
    <w:rsid w:val="007F29CA"/>
    <w:rsid w:val="008268E5"/>
    <w:rsid w:val="00840216"/>
    <w:rsid w:val="00881FF5"/>
    <w:rsid w:val="008949B5"/>
    <w:rsid w:val="008A17B8"/>
    <w:rsid w:val="008B313B"/>
    <w:rsid w:val="00957189"/>
    <w:rsid w:val="00957D02"/>
    <w:rsid w:val="00970652"/>
    <w:rsid w:val="009957DF"/>
    <w:rsid w:val="009C778B"/>
    <w:rsid w:val="009D1CD7"/>
    <w:rsid w:val="009E6A98"/>
    <w:rsid w:val="00A15D9E"/>
    <w:rsid w:val="00A60974"/>
    <w:rsid w:val="00A60E1E"/>
    <w:rsid w:val="00A7565D"/>
    <w:rsid w:val="00AC52C3"/>
    <w:rsid w:val="00AE20F3"/>
    <w:rsid w:val="00AE3591"/>
    <w:rsid w:val="00AE7DE3"/>
    <w:rsid w:val="00AF7FBB"/>
    <w:rsid w:val="00B35B33"/>
    <w:rsid w:val="00B6723A"/>
    <w:rsid w:val="00B77D6B"/>
    <w:rsid w:val="00B87C2B"/>
    <w:rsid w:val="00BC42BB"/>
    <w:rsid w:val="00BC7EFF"/>
    <w:rsid w:val="00BE7738"/>
    <w:rsid w:val="00C10F18"/>
    <w:rsid w:val="00C1104B"/>
    <w:rsid w:val="00C25288"/>
    <w:rsid w:val="00C25F17"/>
    <w:rsid w:val="00C30DC1"/>
    <w:rsid w:val="00C5025F"/>
    <w:rsid w:val="00C62A3F"/>
    <w:rsid w:val="00C6374C"/>
    <w:rsid w:val="00CA5775"/>
    <w:rsid w:val="00CC4224"/>
    <w:rsid w:val="00D2215E"/>
    <w:rsid w:val="00D25041"/>
    <w:rsid w:val="00D453A5"/>
    <w:rsid w:val="00D61060"/>
    <w:rsid w:val="00DB4FB3"/>
    <w:rsid w:val="00DC2C65"/>
    <w:rsid w:val="00DD3BBA"/>
    <w:rsid w:val="00DF39AE"/>
    <w:rsid w:val="00DF4245"/>
    <w:rsid w:val="00E13C17"/>
    <w:rsid w:val="00E15241"/>
    <w:rsid w:val="00E47F51"/>
    <w:rsid w:val="00E65862"/>
    <w:rsid w:val="00E827A2"/>
    <w:rsid w:val="00EB4713"/>
    <w:rsid w:val="00EC489A"/>
    <w:rsid w:val="00ED214E"/>
    <w:rsid w:val="00EE0712"/>
    <w:rsid w:val="00F21021"/>
    <w:rsid w:val="00F64809"/>
    <w:rsid w:val="00F70D72"/>
    <w:rsid w:val="00F7194D"/>
    <w:rsid w:val="00F752B6"/>
    <w:rsid w:val="00F92C88"/>
    <w:rsid w:val="00FB0DF2"/>
    <w:rsid w:val="00FC6B87"/>
    <w:rsid w:val="00FE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C5B96"/>
  <w15:chartTrackingRefBased/>
  <w15:docId w15:val="{EDA8F8F0-B483-4DDA-9F04-8EDD0B1E6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021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240D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8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C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3C2D"/>
  </w:style>
  <w:style w:type="paragraph" w:styleId="a5">
    <w:name w:val="footer"/>
    <w:basedOn w:val="a"/>
    <w:link w:val="a6"/>
    <w:uiPriority w:val="99"/>
    <w:unhideWhenUsed/>
    <w:rsid w:val="005C3C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3C2D"/>
  </w:style>
  <w:style w:type="paragraph" w:customStyle="1" w:styleId="ParagraphStyle0">
    <w:name w:val="ParagraphStyle0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">
    <w:name w:val="ParagraphStyle1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2">
    <w:name w:val="ParagraphStyle2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3">
    <w:name w:val="ParagraphStyle3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4">
    <w:name w:val="ParagraphStyle4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5">
    <w:name w:val="ParagraphStyle5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6">
    <w:name w:val="ParagraphStyle6"/>
    <w:hidden/>
    <w:rsid w:val="005C3C2D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7">
    <w:name w:val="ParagraphStyle7"/>
    <w:hidden/>
    <w:rsid w:val="005C3C2D"/>
    <w:pPr>
      <w:pBdr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8">
    <w:name w:val="ParagraphStyle8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9">
    <w:name w:val="ParagraphStyle9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0">
    <w:name w:val="ParagraphStyle10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1">
    <w:name w:val="ParagraphStyle11"/>
    <w:hidden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2">
    <w:name w:val="ParagraphStyle12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3">
    <w:name w:val="ParagraphStyle13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4">
    <w:name w:val="ParagraphStyle14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5">
    <w:name w:val="ParagraphStyle15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6">
    <w:name w:val="ParagraphStyle16"/>
    <w:hidden/>
    <w:rsid w:val="005C3C2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7">
    <w:name w:val="ParagraphStyle17"/>
    <w:hidden/>
    <w:rsid w:val="005C3C2D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character" w:styleId="a7">
    <w:name w:val="line number"/>
    <w:basedOn w:val="a0"/>
    <w:semiHidden/>
    <w:rsid w:val="005C3C2D"/>
  </w:style>
  <w:style w:type="character" w:styleId="a8">
    <w:name w:val="Hyperlink"/>
    <w:uiPriority w:val="99"/>
    <w:rsid w:val="005C3C2D"/>
    <w:rPr>
      <w:color w:val="0000FF"/>
      <w:u w:val="single"/>
    </w:rPr>
  </w:style>
  <w:style w:type="character" w:customStyle="1" w:styleId="FakeCharacterStyle">
    <w:name w:val="FakeCharacterStyle"/>
    <w:hidden/>
    <w:rsid w:val="005C3C2D"/>
    <w:rPr>
      <w:sz w:val="1"/>
      <w:szCs w:val="1"/>
    </w:rPr>
  </w:style>
  <w:style w:type="character" w:customStyle="1" w:styleId="CharacterStyle0">
    <w:name w:val="CharacterStyle0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9"/>
      <w:szCs w:val="29"/>
      <w:u w:val="none"/>
    </w:rPr>
  </w:style>
  <w:style w:type="character" w:customStyle="1" w:styleId="CharacterStyle1">
    <w:name w:val="CharacterStyle1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3">
    <w:name w:val="CharacterStyle3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4">
    <w:name w:val="CharacterStyle4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6">
    <w:name w:val="CharacterStyle6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7">
    <w:name w:val="CharacterStyle7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8">
    <w:name w:val="CharacterStyle8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9">
    <w:name w:val="CharacterStyle9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10">
    <w:name w:val="CharacterStyle10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5"/>
      <w:szCs w:val="25"/>
      <w:u w:val="none"/>
    </w:rPr>
  </w:style>
  <w:style w:type="character" w:customStyle="1" w:styleId="CharacterStyle11">
    <w:name w:val="CharacterStyle11"/>
    <w:hidden/>
    <w:rsid w:val="005C3C2D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3">
    <w:name w:val="CharacterStyle13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4">
    <w:name w:val="CharacterStyle14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5">
    <w:name w:val="CharacterStyle15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6">
    <w:name w:val="CharacterStyle16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7">
    <w:name w:val="CharacterStyle17"/>
    <w:hidden/>
    <w:rsid w:val="005C3C2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table" w:styleId="11">
    <w:name w:val="Table Simple 1"/>
    <w:basedOn w:val="a1"/>
    <w:rsid w:val="005C3C2D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"/>
    <w:next w:val="a"/>
    <w:autoRedefine/>
    <w:uiPriority w:val="39"/>
    <w:unhideWhenUsed/>
    <w:rsid w:val="003C204C"/>
    <w:pPr>
      <w:tabs>
        <w:tab w:val="right" w:leader="dot" w:pos="9488"/>
      </w:tabs>
      <w:spacing w:after="100"/>
      <w:jc w:val="both"/>
    </w:pPr>
  </w:style>
  <w:style w:type="numbering" w:customStyle="1" w:styleId="13">
    <w:name w:val="Нет списка1"/>
    <w:next w:val="a2"/>
    <w:uiPriority w:val="99"/>
    <w:semiHidden/>
    <w:unhideWhenUsed/>
    <w:rsid w:val="00DF39AE"/>
  </w:style>
  <w:style w:type="paragraph" w:customStyle="1" w:styleId="ParagraphStyle18">
    <w:name w:val="ParagraphStyle18"/>
    <w:hidden/>
    <w:rsid w:val="00DF39AE"/>
    <w:pPr>
      <w:spacing w:after="0" w:line="240" w:lineRule="auto"/>
      <w:jc w:val="center"/>
    </w:pPr>
    <w:rPr>
      <w:rFonts w:ascii="Calibri" w:eastAsia="Calibri" w:hAnsi="Calibri" w:cs="Calibri"/>
      <w:szCs w:val="20"/>
      <w:lang w:eastAsia="ru-RU"/>
    </w:rPr>
  </w:style>
  <w:style w:type="paragraph" w:customStyle="1" w:styleId="ParagraphStyle19">
    <w:name w:val="ParagraphStyle19"/>
    <w:hidden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CharacterStyle18">
    <w:name w:val="CharacterStyle18"/>
    <w:hidden/>
    <w:rsid w:val="00DF39AE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19">
    <w:name w:val="CharacterStyle19"/>
    <w:hidden/>
    <w:rsid w:val="00DF39AE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table" w:customStyle="1" w:styleId="110">
    <w:name w:val="Простая таблица 11"/>
    <w:basedOn w:val="a1"/>
    <w:next w:val="11"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DF39AE"/>
  </w:style>
  <w:style w:type="table" w:customStyle="1" w:styleId="120">
    <w:name w:val="Простая таблица 12"/>
    <w:basedOn w:val="a1"/>
    <w:next w:val="11"/>
    <w:rsid w:val="00DF39A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D2215E"/>
  </w:style>
  <w:style w:type="table" w:customStyle="1" w:styleId="130">
    <w:name w:val="Простая таблица 13"/>
    <w:basedOn w:val="a1"/>
    <w:next w:val="11"/>
    <w:rsid w:val="00D2215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3504CB"/>
  </w:style>
  <w:style w:type="table" w:customStyle="1" w:styleId="14">
    <w:name w:val="Простая таблица 14"/>
    <w:basedOn w:val="a1"/>
    <w:next w:val="11"/>
    <w:rsid w:val="003504CB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A60E1E"/>
    <w:pPr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A60E1E"/>
  </w:style>
  <w:style w:type="table" w:customStyle="1" w:styleId="15">
    <w:name w:val="Простая таблица 15"/>
    <w:basedOn w:val="a1"/>
    <w:next w:val="11"/>
    <w:rsid w:val="00A60E1E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153B96"/>
  </w:style>
  <w:style w:type="table" w:customStyle="1" w:styleId="16">
    <w:name w:val="Простая таблица 16"/>
    <w:basedOn w:val="a1"/>
    <w:next w:val="11"/>
    <w:rsid w:val="00153B96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341AF4"/>
  </w:style>
  <w:style w:type="table" w:customStyle="1" w:styleId="17">
    <w:name w:val="Простая таблица 17"/>
    <w:basedOn w:val="a1"/>
    <w:next w:val="11"/>
    <w:rsid w:val="00341AF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9"/>
    <w:rsid w:val="00240D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8">
    <w:name w:val="Нет списка8"/>
    <w:next w:val="a2"/>
    <w:uiPriority w:val="99"/>
    <w:semiHidden/>
    <w:unhideWhenUsed/>
    <w:rsid w:val="00CC4224"/>
  </w:style>
  <w:style w:type="table" w:customStyle="1" w:styleId="18">
    <w:name w:val="Простая таблица 18"/>
    <w:basedOn w:val="a1"/>
    <w:next w:val="11"/>
    <w:rsid w:val="00CC422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CC4224"/>
  </w:style>
  <w:style w:type="table" w:customStyle="1" w:styleId="19">
    <w:name w:val="Простая таблица 19"/>
    <w:basedOn w:val="a1"/>
    <w:next w:val="11"/>
    <w:rsid w:val="00CC4224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D3B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00">
    <w:name w:val="Нет списка10"/>
    <w:next w:val="a2"/>
    <w:uiPriority w:val="99"/>
    <w:semiHidden/>
    <w:unhideWhenUsed/>
    <w:rsid w:val="00E47F51"/>
  </w:style>
  <w:style w:type="table" w:customStyle="1" w:styleId="1100">
    <w:name w:val="Простая таблица 110"/>
    <w:basedOn w:val="a1"/>
    <w:next w:val="11"/>
    <w:rsid w:val="00E47F51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268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8268E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268E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268E5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268E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268E5"/>
    <w:rPr>
      <w:rFonts w:ascii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268E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68E5"/>
    <w:rPr>
      <w:rFonts w:ascii="Segoe UI" w:hAnsi="Segoe UI" w:cs="Segoe UI"/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115250"/>
  </w:style>
  <w:style w:type="character" w:customStyle="1" w:styleId="aa">
    <w:name w:val="Абзац списка Знак"/>
    <w:basedOn w:val="a0"/>
    <w:link w:val="a9"/>
    <w:uiPriority w:val="34"/>
    <w:locked/>
    <w:rsid w:val="0056737F"/>
    <w:rPr>
      <w:rFonts w:ascii="Times New Roman" w:hAnsi="Times New Roman"/>
      <w:sz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56737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ogin.consultant.ru/link/?req=doc&amp;base=LAW&amp;n=2875&amp;date=07.01.2021&amp;demo=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28567&amp;date=07.01.2021&amp;demo=2&amp;dst=100009&amp;fld=134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2875&amp;date=07.01.2021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340F8-24E6-453F-B7A0-F523B2901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11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Ширяев</dc:creator>
  <cp:keywords/>
  <dc:description/>
  <cp:lastModifiedBy>Калистратова А.Д</cp:lastModifiedBy>
  <cp:revision>19</cp:revision>
  <dcterms:created xsi:type="dcterms:W3CDTF">2023-09-07T05:17:00Z</dcterms:created>
  <dcterms:modified xsi:type="dcterms:W3CDTF">2024-10-10T06:58:00Z</dcterms:modified>
</cp:coreProperties>
</file>